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C015" w14:textId="2DD899B8" w:rsidR="00A52D15" w:rsidRDefault="00A52D15" w:rsidP="00A52D15">
      <w:pPr>
        <w:rPr>
          <w:rFonts w:eastAsia="Times New Roman"/>
        </w:rPr>
      </w:pPr>
      <w:hyperlink r:id="rId4" w:history="1">
        <w:r>
          <w:rPr>
            <w:rStyle w:val="Hyperlink"/>
            <w:rFonts w:ascii="Open Sans" w:eastAsia="Times New Roman" w:hAnsi="Open Sans" w:cs="Open Sans"/>
            <w:color w:val="06357A"/>
            <w:sz w:val="24"/>
            <w:szCs w:val="24"/>
            <w:u w:val="none"/>
          </w:rPr>
          <w:t>CA Welf</w:t>
        </w:r>
        <w:r w:rsidR="00B12C6F">
          <w:rPr>
            <w:rStyle w:val="Hyperlink"/>
            <w:rFonts w:ascii="Open Sans" w:eastAsia="Times New Roman" w:hAnsi="Open Sans" w:cs="Open Sans"/>
            <w:color w:val="06357A"/>
            <w:sz w:val="24"/>
            <w:szCs w:val="24"/>
            <w:u w:val="none"/>
          </w:rPr>
          <w:t>are</w:t>
        </w:r>
        <w:r>
          <w:rPr>
            <w:rStyle w:val="Hyperlink"/>
            <w:rFonts w:ascii="Open Sans" w:eastAsia="Times New Roman" w:hAnsi="Open Sans" w:cs="Open Sans"/>
            <w:color w:val="06357A"/>
            <w:sz w:val="24"/>
            <w:szCs w:val="24"/>
            <w:u w:val="none"/>
          </w:rPr>
          <w:t xml:space="preserve"> &amp; Inst</w:t>
        </w:r>
        <w:r w:rsidR="00B12C6F">
          <w:rPr>
            <w:rStyle w:val="Hyperlink"/>
            <w:rFonts w:ascii="Open Sans" w:eastAsia="Times New Roman" w:hAnsi="Open Sans" w:cs="Open Sans"/>
            <w:color w:val="06357A"/>
            <w:sz w:val="24"/>
            <w:szCs w:val="24"/>
            <w:u w:val="none"/>
          </w:rPr>
          <w:t>itutions</w:t>
        </w:r>
        <w:r>
          <w:rPr>
            <w:rStyle w:val="Hyperlink"/>
            <w:rFonts w:ascii="Open Sans" w:eastAsia="Times New Roman" w:hAnsi="Open Sans" w:cs="Open Sans"/>
            <w:color w:val="06357A"/>
            <w:sz w:val="24"/>
            <w:szCs w:val="24"/>
            <w:u w:val="none"/>
          </w:rPr>
          <w:t xml:space="preserve"> Code § 12301.6 (2018)</w:t>
        </w:r>
      </w:hyperlink>
    </w:p>
    <w:p w14:paraId="1C33AD7D" w14:textId="77777777" w:rsidR="00A52D15" w:rsidRDefault="00A52D15" w:rsidP="00A52D15">
      <w:pPr>
        <w:rPr>
          <w:rFonts w:eastAsia="Times New Roman"/>
        </w:rPr>
      </w:pPr>
    </w:p>
    <w:p w14:paraId="05934F4F" w14:textId="77777777" w:rsidR="00A52D15" w:rsidRDefault="00A52D15" w:rsidP="00A52D15">
      <w:pPr>
        <w:rPr>
          <w:rFonts w:eastAsia="Times New Roman"/>
        </w:rPr>
      </w:pPr>
      <w:r>
        <w:rPr>
          <w:rFonts w:ascii="Open Sans" w:eastAsia="Times New Roman" w:hAnsi="Open Sans" w:cs="Open Sans"/>
          <w:sz w:val="24"/>
          <w:szCs w:val="24"/>
        </w:rPr>
        <w:t>(f) (1) Any nonprofit consortium contracting with a county pursuant to this section or any public authority created pursuant to this section shall be deemed not to be the employer of in-home supportive services personnel or waiver personal care services personnel referred to recipients under this section for purposes of liability due to the negligence or intentional torts of the in-home supportive services personnel or waiver personal care services personnel.</w:t>
      </w:r>
    </w:p>
    <w:p w14:paraId="7F563454" w14:textId="77777777" w:rsidR="00A52D15" w:rsidRDefault="00A52D15" w:rsidP="00A52D15">
      <w:pPr>
        <w:pStyle w:val="NormalWeb"/>
        <w:rPr>
          <w:rFonts w:ascii="Open Sans" w:hAnsi="Open Sans" w:cs="Open Sans"/>
          <w:sz w:val="24"/>
          <w:szCs w:val="24"/>
        </w:rPr>
      </w:pPr>
      <w:r>
        <w:rPr>
          <w:rFonts w:ascii="Open Sans" w:hAnsi="Open Sans" w:cs="Open Sans"/>
          <w:sz w:val="24"/>
          <w:szCs w:val="24"/>
        </w:rPr>
        <w:t>(2)  A nonprofit consortium contracting with a county pursuant to this section or any public authority created pursuant to this section is not liable for the action or omission of any in-home supportive services personnel or waiver personal care services personnel whom the nonprofit consortium or public authority did not list on its registry or otherwise refer to a recipient.</w:t>
      </w:r>
    </w:p>
    <w:p w14:paraId="29228848" w14:textId="77777777" w:rsidR="00A52D15" w:rsidRDefault="00A52D15" w:rsidP="00A52D15">
      <w:pPr>
        <w:pStyle w:val="NormalWeb"/>
        <w:rPr>
          <w:rFonts w:ascii="Open Sans" w:hAnsi="Open Sans" w:cs="Open Sans"/>
          <w:sz w:val="24"/>
          <w:szCs w:val="24"/>
        </w:rPr>
      </w:pPr>
      <w:r>
        <w:rPr>
          <w:rFonts w:ascii="Open Sans" w:hAnsi="Open Sans" w:cs="Open Sans"/>
          <w:sz w:val="24"/>
          <w:szCs w:val="24"/>
        </w:rPr>
        <w:t>(3) Counties and the state shall be immune from any liability resulting from their implementation of this section in the administration of the In-Home Supportive Services program or in the administration of waiver personal care services authorized under Section 14132.97. Any obligation of the public authority or consortium pursuant to this section, whether statutory, contractual, or otherwise, shall be the obligation solely of the public authority or nonprofit consortium, and shall not be the obligation of the county or state.</w:t>
      </w:r>
    </w:p>
    <w:p w14:paraId="02C3206D" w14:textId="77777777" w:rsidR="00371A8D" w:rsidRDefault="00371A8D"/>
    <w:sectPr w:rsidR="0037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15"/>
    <w:rsid w:val="00371A8D"/>
    <w:rsid w:val="00A52D15"/>
    <w:rsid w:val="00B1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9552"/>
  <w15:chartTrackingRefBased/>
  <w15:docId w15:val="{8A929553-9B6F-4702-BC65-55FE8C7E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D15"/>
    <w:rPr>
      <w:color w:val="0000FF"/>
      <w:u w:val="single"/>
    </w:rPr>
  </w:style>
  <w:style w:type="paragraph" w:styleId="NormalWeb">
    <w:name w:val="Normal (Web)"/>
    <w:basedOn w:val="Normal"/>
    <w:uiPriority w:val="99"/>
    <w:semiHidden/>
    <w:unhideWhenUsed/>
    <w:rsid w:val="00A52D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w.justia.com/ci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Willits</dc:creator>
  <cp:keywords/>
  <dc:description/>
  <cp:lastModifiedBy>Tammy Willits</cp:lastModifiedBy>
  <cp:revision>2</cp:revision>
  <dcterms:created xsi:type="dcterms:W3CDTF">2023-01-10T16:51:00Z</dcterms:created>
  <dcterms:modified xsi:type="dcterms:W3CDTF">2023-01-10T17:01:00Z</dcterms:modified>
</cp:coreProperties>
</file>